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6FC51" w14:textId="77777777" w:rsidR="00CE7E90" w:rsidRDefault="00000000">
      <w:pPr>
        <w:pStyle w:val="Heading1"/>
      </w:pPr>
      <w:r>
        <w:t>Example Short-Term Room Sublease Agreement</w:t>
      </w:r>
    </w:p>
    <w:p w14:paraId="62EA6B71" w14:textId="77777777" w:rsidR="00CE7E90" w:rsidRDefault="00000000">
      <w:r>
        <w:rPr>
          <w:b/>
        </w:rPr>
        <w:t>This is an example only and contains no tenant details.</w:t>
      </w:r>
      <w:r>
        <w:rPr>
          <w:b/>
        </w:rPr>
        <w:br/>
      </w:r>
    </w:p>
    <w:p w14:paraId="5628BAD8" w14:textId="77777777" w:rsidR="00CE7E90" w:rsidRDefault="00000000">
      <w:pPr>
        <w:pStyle w:val="Heading2"/>
      </w:pPr>
      <w:r>
        <w:t>1. Parties</w:t>
      </w:r>
    </w:p>
    <w:p w14:paraId="7394E6C7" w14:textId="77777777" w:rsidR="00CE7E90" w:rsidRDefault="00000000">
      <w:r>
        <w:t>This agreement is between the Head Tenant (the original tenant of the property) and the Subtenant (the person renting the room).</w:t>
      </w:r>
    </w:p>
    <w:p w14:paraId="3266593A" w14:textId="77777777" w:rsidR="00CE7E90" w:rsidRDefault="00000000">
      <w:pPr>
        <w:pStyle w:val="Heading2"/>
      </w:pPr>
      <w:r>
        <w:t>2. Property</w:t>
      </w:r>
    </w:p>
    <w:p w14:paraId="1B79E65B" w14:textId="77777777" w:rsidR="00CE7E90" w:rsidRDefault="00000000">
      <w:r>
        <w:t>One private bedroom within a shared residence. Shared access to common areas including kitchen, bathroom and laundry unless otherwise agreed.</w:t>
      </w:r>
    </w:p>
    <w:p w14:paraId="2E86F432" w14:textId="77777777" w:rsidR="00CE7E90" w:rsidRDefault="00000000">
      <w:pPr>
        <w:pStyle w:val="Heading2"/>
      </w:pPr>
      <w:r>
        <w:t>3. Term</w:t>
      </w:r>
    </w:p>
    <w:p w14:paraId="0A52F26A" w14:textId="77777777" w:rsidR="00CE7E90" w:rsidRDefault="00000000">
      <w:r>
        <w:t>Short-term occupancy for approximately two months. Exact start and end dates to be inserted when used.</w:t>
      </w:r>
    </w:p>
    <w:p w14:paraId="2B2A9497" w14:textId="77777777" w:rsidR="00CE7E90" w:rsidRDefault="00000000">
      <w:pPr>
        <w:pStyle w:val="Heading2"/>
      </w:pPr>
      <w:r>
        <w:t>4. Rent and Bond</w:t>
      </w:r>
    </w:p>
    <w:p w14:paraId="1B9334A8" w14:textId="77777777" w:rsidR="00CE7E90" w:rsidRDefault="00000000">
      <w:r>
        <w:t>Rent amount, payment frequency, and any security bond will be agreed in writing before move-in.</w:t>
      </w:r>
    </w:p>
    <w:p w14:paraId="7957D5AA" w14:textId="77777777" w:rsidR="00CE7E90" w:rsidRDefault="00000000">
      <w:pPr>
        <w:pStyle w:val="Heading2"/>
      </w:pPr>
      <w:r>
        <w:t>5. Utilities</w:t>
      </w:r>
    </w:p>
    <w:p w14:paraId="39ACC349" w14:textId="77777777" w:rsidR="00CE7E90" w:rsidRDefault="00000000">
      <w:r>
        <w:t>Unless otherwise agreed, utilities and internet are included in the rent.</w:t>
      </w:r>
    </w:p>
    <w:p w14:paraId="33CC89FB" w14:textId="77777777" w:rsidR="00CE7E90" w:rsidRDefault="00000000">
      <w:pPr>
        <w:pStyle w:val="Heading2"/>
      </w:pPr>
      <w:r>
        <w:t>6. House Rules</w:t>
      </w:r>
    </w:p>
    <w:p w14:paraId="48D64071" w14:textId="77777777" w:rsidR="00CE7E90" w:rsidRDefault="00000000">
      <w:r>
        <w:t>Subtenant agrees to keep the room clean, respect neighbours and housemates, avoid illegal activities, and comply with building rules.</w:t>
      </w:r>
    </w:p>
    <w:p w14:paraId="5E731C38" w14:textId="77777777" w:rsidR="00CE7E90" w:rsidRDefault="00000000">
      <w:pPr>
        <w:pStyle w:val="Heading2"/>
      </w:pPr>
      <w:r>
        <w:t>7. Damage</w:t>
      </w:r>
    </w:p>
    <w:p w14:paraId="010E8323" w14:textId="77777777" w:rsidR="00CE7E90" w:rsidRDefault="00000000">
      <w:r>
        <w:t>Subtenant is responsible for damage beyond normal wear and tear caused by the subtenant or their guests.</w:t>
      </w:r>
    </w:p>
    <w:p w14:paraId="24C993AF" w14:textId="77777777" w:rsidR="00CE7E90" w:rsidRDefault="00000000">
      <w:pPr>
        <w:pStyle w:val="Heading2"/>
      </w:pPr>
      <w:r>
        <w:t>8. Guests</w:t>
      </w:r>
    </w:p>
    <w:p w14:paraId="64335C5E" w14:textId="77777777" w:rsidR="00CE7E90" w:rsidRDefault="00000000">
      <w:r>
        <w:t>Overnight guests require prior approval from the Head Tenant.</w:t>
      </w:r>
    </w:p>
    <w:p w14:paraId="216B658B" w14:textId="77777777" w:rsidR="00CE7E90" w:rsidRDefault="00000000">
      <w:pPr>
        <w:pStyle w:val="Heading2"/>
      </w:pPr>
      <w:r>
        <w:t>9. Early Termination</w:t>
      </w:r>
    </w:p>
    <w:p w14:paraId="30234A22" w14:textId="77777777" w:rsidR="00CE7E90" w:rsidRDefault="00000000">
      <w:r>
        <w:t>Either party may terminate with at least 7 days' written notice unless otherwise agreed.</w:t>
      </w:r>
    </w:p>
    <w:p w14:paraId="54DFBC83" w14:textId="77777777" w:rsidR="00CE7E90" w:rsidRDefault="00000000">
      <w:pPr>
        <w:pStyle w:val="Heading2"/>
      </w:pPr>
      <w:r>
        <w:t>10. Keys</w:t>
      </w:r>
    </w:p>
    <w:p w14:paraId="264FD657" w14:textId="77777777" w:rsidR="00CE7E90" w:rsidRDefault="00000000">
      <w:r>
        <w:t>Keys must be returned at the end of the occupancy. Lost keys may incur replacement costs.</w:t>
      </w:r>
    </w:p>
    <w:p w14:paraId="5FDE9EE5" w14:textId="77777777" w:rsidR="00CE7E90" w:rsidRDefault="00000000">
      <w:pPr>
        <w:pStyle w:val="Heading2"/>
      </w:pPr>
      <w:r>
        <w:lastRenderedPageBreak/>
        <w:t>11. Liability</w:t>
      </w:r>
    </w:p>
    <w:p w14:paraId="7A82A87B" w14:textId="77777777" w:rsidR="00CE7E90" w:rsidRDefault="00000000">
      <w:r>
        <w:t>The Head Tenant is not responsible for loss or damage to the Subtenant's personal belongings.</w:t>
      </w:r>
    </w:p>
    <w:p w14:paraId="0186691A" w14:textId="77777777" w:rsidR="00CE7E90" w:rsidRDefault="00000000">
      <w:pPr>
        <w:pStyle w:val="Heading2"/>
      </w:pPr>
      <w:r>
        <w:t>12. Governing Law</w:t>
      </w:r>
    </w:p>
    <w:p w14:paraId="1C7ACC03" w14:textId="77777777" w:rsidR="00CE7E90" w:rsidRDefault="00000000">
      <w:r>
        <w:t>This agreement is governed by the laws applicable where the property is located.</w:t>
      </w:r>
    </w:p>
    <w:p w14:paraId="2DF14018" w14:textId="77777777" w:rsidR="00CE7E90" w:rsidRDefault="00000000">
      <w:pPr>
        <w:pStyle w:val="Heading2"/>
      </w:pPr>
      <w:r>
        <w:t>Signatures</w:t>
      </w:r>
    </w:p>
    <w:p w14:paraId="1B34B61F" w14:textId="77777777" w:rsidR="00CE7E90" w:rsidRDefault="00000000">
      <w:r>
        <w:t>Head Tenant: __________________ Date: ________</w:t>
      </w:r>
      <w:r>
        <w:br/>
        <w:t>Subtenant: ____________________ Date: ________</w:t>
      </w:r>
    </w:p>
    <w:sectPr w:rsidR="00CE7E9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39735986">
    <w:abstractNumId w:val="8"/>
  </w:num>
  <w:num w:numId="2" w16cid:durableId="1047487199">
    <w:abstractNumId w:val="6"/>
  </w:num>
  <w:num w:numId="3" w16cid:durableId="1041055291">
    <w:abstractNumId w:val="5"/>
  </w:num>
  <w:num w:numId="4" w16cid:durableId="453404156">
    <w:abstractNumId w:val="4"/>
  </w:num>
  <w:num w:numId="5" w16cid:durableId="783378372">
    <w:abstractNumId w:val="7"/>
  </w:num>
  <w:num w:numId="6" w16cid:durableId="1871140491">
    <w:abstractNumId w:val="3"/>
  </w:num>
  <w:num w:numId="7" w16cid:durableId="1514611190">
    <w:abstractNumId w:val="2"/>
  </w:num>
  <w:num w:numId="8" w16cid:durableId="698243667">
    <w:abstractNumId w:val="1"/>
  </w:num>
  <w:num w:numId="9" w16cid:durableId="1298534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A18A9"/>
    <w:rsid w:val="005333F7"/>
    <w:rsid w:val="00720C7C"/>
    <w:rsid w:val="00AA1D8D"/>
    <w:rsid w:val="00B47730"/>
    <w:rsid w:val="00CB0664"/>
    <w:rsid w:val="00CE7E9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6B0468"/>
  <w14:defaultImageDpi w14:val="300"/>
  <w15:docId w15:val="{F2038E89-D20B-BE4F-81DE-6822D43D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laeeun.park@outlook.com</cp:lastModifiedBy>
  <cp:revision>2</cp:revision>
  <dcterms:created xsi:type="dcterms:W3CDTF">2026-07-09T01:43:00Z</dcterms:created>
  <dcterms:modified xsi:type="dcterms:W3CDTF">2026-07-09T01:43:00Z</dcterms:modified>
  <cp:category/>
</cp:coreProperties>
</file>